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6B4" w:rsidRPr="00ED76B4" w:rsidRDefault="00ED76B4" w:rsidP="00ED76B4">
      <w:pPr>
        <w:shd w:val="clear" w:color="auto" w:fill="FFFFFF"/>
        <w:spacing w:before="68" w:after="68" w:line="240" w:lineRule="auto"/>
        <w:outlineLvl w:val="0"/>
        <w:rPr>
          <w:rFonts w:ascii="Arial Black" w:eastAsia="Times New Roman" w:hAnsi="Arial Black" w:cs="Times New Roman"/>
          <w:color w:val="242424"/>
          <w:kern w:val="36"/>
          <w:sz w:val="36"/>
          <w:szCs w:val="36"/>
          <w:lang w:eastAsia="es-ES"/>
        </w:rPr>
      </w:pPr>
      <w:r w:rsidRPr="00ED76B4">
        <w:rPr>
          <w:rFonts w:ascii="Arial Black" w:eastAsia="Times New Roman" w:hAnsi="Arial Black" w:cs="Times New Roman"/>
          <w:color w:val="242424"/>
          <w:kern w:val="36"/>
          <w:sz w:val="36"/>
          <w:szCs w:val="36"/>
          <w:lang w:eastAsia="es-ES"/>
        </w:rPr>
        <w:t>A la venta las entradas para el XVIII Festival de Teatro Aficionado</w:t>
      </w:r>
    </w:p>
    <w:p w:rsidR="00ED76B4" w:rsidRPr="00ED76B4" w:rsidRDefault="00ED76B4" w:rsidP="00ED76B4">
      <w:pPr>
        <w:shd w:val="clear" w:color="auto" w:fill="FFFFFF"/>
        <w:spacing w:after="0" w:line="353" w:lineRule="atLeast"/>
        <w:rPr>
          <w:rFonts w:ascii="Arial" w:eastAsia="Times New Roman" w:hAnsi="Arial" w:cs="Arial"/>
          <w:color w:val="242424"/>
          <w:sz w:val="19"/>
          <w:szCs w:val="19"/>
          <w:lang w:eastAsia="es-ES"/>
        </w:rPr>
      </w:pPr>
      <w:r w:rsidRPr="00ED76B4">
        <w:rPr>
          <w:rFonts w:ascii="Arial" w:eastAsia="Times New Roman" w:hAnsi="Arial" w:cs="Arial"/>
          <w:color w:val="242424"/>
          <w:sz w:val="19"/>
          <w:lang w:eastAsia="es-ES"/>
        </w:rPr>
        <w:t xml:space="preserve">12 de Septiembre de 2017 (16:57 h.) </w:t>
      </w:r>
    </w:p>
    <w:p w:rsidR="00ED76B4" w:rsidRPr="00ED76B4" w:rsidRDefault="00ED76B4" w:rsidP="00ED76B4">
      <w:pPr>
        <w:shd w:val="clear" w:color="auto" w:fill="FFFFFF"/>
        <w:spacing w:after="0" w:line="353" w:lineRule="atLeast"/>
        <w:rPr>
          <w:rFonts w:ascii="Arial" w:eastAsia="Times New Roman" w:hAnsi="Arial" w:cs="Arial"/>
          <w:b/>
          <w:color w:val="242424"/>
          <w:sz w:val="19"/>
          <w:szCs w:val="19"/>
          <w:lang w:eastAsia="es-ES"/>
        </w:rPr>
      </w:pPr>
      <w:hyperlink r:id="rId4" w:tooltip="venta" w:history="1">
        <w:r w:rsidRPr="00ED76B4">
          <w:rPr>
            <w:rFonts w:ascii="Arial" w:eastAsia="Times New Roman" w:hAnsi="Arial" w:cs="Arial"/>
            <w:b/>
            <w:color w:val="090909"/>
            <w:sz w:val="19"/>
            <w:lang w:eastAsia="es-ES"/>
          </w:rPr>
          <w:t>venta</w:t>
        </w:r>
      </w:hyperlink>
      <w:r w:rsidRPr="00ED76B4">
        <w:rPr>
          <w:rFonts w:ascii="Arial" w:eastAsia="Times New Roman" w:hAnsi="Arial" w:cs="Arial"/>
          <w:b/>
          <w:color w:val="242424"/>
          <w:sz w:val="19"/>
          <w:szCs w:val="19"/>
          <w:lang w:eastAsia="es-ES"/>
        </w:rPr>
        <w:t xml:space="preserve"> </w:t>
      </w:r>
      <w:hyperlink r:id="rId5" w:tooltip="entradas" w:history="1">
        <w:r w:rsidRPr="00ED76B4">
          <w:rPr>
            <w:rFonts w:ascii="Arial" w:eastAsia="Times New Roman" w:hAnsi="Arial" w:cs="Arial"/>
            <w:b/>
            <w:color w:val="090909"/>
            <w:sz w:val="19"/>
            <w:lang w:eastAsia="es-ES"/>
          </w:rPr>
          <w:t>entradas</w:t>
        </w:r>
      </w:hyperlink>
      <w:r w:rsidRPr="00ED76B4">
        <w:rPr>
          <w:rFonts w:ascii="Arial" w:eastAsia="Times New Roman" w:hAnsi="Arial" w:cs="Arial"/>
          <w:b/>
          <w:color w:val="242424"/>
          <w:sz w:val="19"/>
          <w:szCs w:val="19"/>
          <w:lang w:eastAsia="es-ES"/>
        </w:rPr>
        <w:t xml:space="preserve"> </w:t>
      </w:r>
      <w:hyperlink r:id="rId6" w:tooltip="xviii" w:history="1">
        <w:proofErr w:type="spellStart"/>
        <w:r w:rsidRPr="00ED76B4">
          <w:rPr>
            <w:rFonts w:ascii="Arial" w:eastAsia="Times New Roman" w:hAnsi="Arial" w:cs="Arial"/>
            <w:b/>
            <w:color w:val="090909"/>
            <w:sz w:val="19"/>
            <w:lang w:eastAsia="es-ES"/>
          </w:rPr>
          <w:t>xviii</w:t>
        </w:r>
        <w:proofErr w:type="spellEnd"/>
      </w:hyperlink>
      <w:r w:rsidRPr="00ED76B4">
        <w:rPr>
          <w:rFonts w:ascii="Arial" w:eastAsia="Times New Roman" w:hAnsi="Arial" w:cs="Arial"/>
          <w:b/>
          <w:color w:val="242424"/>
          <w:sz w:val="19"/>
          <w:szCs w:val="19"/>
          <w:lang w:eastAsia="es-ES"/>
        </w:rPr>
        <w:t xml:space="preserve"> </w:t>
      </w:r>
      <w:hyperlink r:id="rId7" w:tooltip="festival" w:history="1">
        <w:r w:rsidRPr="00ED76B4">
          <w:rPr>
            <w:rFonts w:ascii="Arial" w:eastAsia="Times New Roman" w:hAnsi="Arial" w:cs="Arial"/>
            <w:b/>
            <w:color w:val="090909"/>
            <w:sz w:val="19"/>
            <w:lang w:eastAsia="es-ES"/>
          </w:rPr>
          <w:t>festival</w:t>
        </w:r>
      </w:hyperlink>
      <w:r w:rsidRPr="00ED76B4">
        <w:rPr>
          <w:rFonts w:ascii="Arial" w:eastAsia="Times New Roman" w:hAnsi="Arial" w:cs="Arial"/>
          <w:b/>
          <w:color w:val="242424"/>
          <w:sz w:val="19"/>
          <w:szCs w:val="19"/>
          <w:lang w:eastAsia="es-ES"/>
        </w:rPr>
        <w:t xml:space="preserve"> </w:t>
      </w:r>
      <w:hyperlink r:id="rId8" w:tooltip="teatro" w:history="1">
        <w:r w:rsidRPr="00ED76B4">
          <w:rPr>
            <w:rFonts w:ascii="Arial" w:eastAsia="Times New Roman" w:hAnsi="Arial" w:cs="Arial"/>
            <w:b/>
            <w:color w:val="090909"/>
            <w:sz w:val="19"/>
            <w:lang w:eastAsia="es-ES"/>
          </w:rPr>
          <w:t>teatro</w:t>
        </w:r>
      </w:hyperlink>
      <w:r w:rsidRPr="00ED76B4">
        <w:rPr>
          <w:rFonts w:ascii="Arial" w:eastAsia="Times New Roman" w:hAnsi="Arial" w:cs="Arial"/>
          <w:b/>
          <w:color w:val="242424"/>
          <w:sz w:val="19"/>
          <w:szCs w:val="19"/>
          <w:lang w:eastAsia="es-ES"/>
        </w:rPr>
        <w:t xml:space="preserve"> </w:t>
      </w:r>
      <w:hyperlink r:id="rId9" w:tooltip="aficionado" w:history="1">
        <w:r w:rsidRPr="00ED76B4">
          <w:rPr>
            <w:rFonts w:ascii="Arial" w:eastAsia="Times New Roman" w:hAnsi="Arial" w:cs="Arial"/>
            <w:b/>
            <w:color w:val="090909"/>
            <w:sz w:val="19"/>
            <w:lang w:eastAsia="es-ES"/>
          </w:rPr>
          <w:t>aficionado</w:t>
        </w:r>
      </w:hyperlink>
      <w:r w:rsidRPr="00ED76B4">
        <w:rPr>
          <w:rFonts w:ascii="Arial" w:eastAsia="Times New Roman" w:hAnsi="Arial" w:cs="Arial"/>
          <w:b/>
          <w:color w:val="242424"/>
          <w:sz w:val="19"/>
          <w:szCs w:val="19"/>
          <w:lang w:eastAsia="es-ES"/>
        </w:rPr>
        <w:t xml:space="preserve"> </w:t>
      </w:r>
      <w:r w:rsidRPr="00ED76B4">
        <w:rPr>
          <w:rFonts w:ascii="Arial" w:eastAsia="Times New Roman" w:hAnsi="Arial" w:cs="Arial"/>
          <w:b/>
          <w:bCs/>
          <w:vanish/>
          <w:color w:val="EAEAEA"/>
          <w:sz w:val="68"/>
          <w:lang w:eastAsia="es-ES"/>
        </w:rPr>
        <w:t>8</w:t>
      </w:r>
      <w:r w:rsidRPr="00ED76B4">
        <w:rPr>
          <w:rFonts w:ascii="Arial" w:eastAsia="Times New Roman" w:hAnsi="Arial" w:cs="Arial"/>
          <w:b/>
          <w:vanish/>
          <w:color w:val="EAEAEA"/>
          <w:sz w:val="18"/>
          <w:lang w:eastAsia="es-ES"/>
        </w:rPr>
        <w:t>veces compartido</w:t>
      </w:r>
    </w:p>
    <w:p w:rsidR="00ED76B4" w:rsidRDefault="00ED76B4" w:rsidP="00ED76B4">
      <w:pPr>
        <w:shd w:val="clear" w:color="auto" w:fill="FFFFFF"/>
        <w:spacing w:after="0" w:line="353" w:lineRule="atLeast"/>
        <w:rPr>
          <w:rFonts w:ascii="Arial" w:eastAsia="Times New Roman" w:hAnsi="Arial" w:cs="Arial"/>
          <w:color w:val="353535"/>
          <w:sz w:val="19"/>
          <w:szCs w:val="19"/>
          <w:lang w:eastAsia="es-ES"/>
        </w:rPr>
      </w:pPr>
    </w:p>
    <w:p w:rsidR="00ED76B4" w:rsidRPr="00ED76B4" w:rsidRDefault="00ED76B4" w:rsidP="00ED76B4">
      <w:pPr>
        <w:shd w:val="clear" w:color="auto" w:fill="FFFFFF"/>
        <w:spacing w:after="0" w:line="353" w:lineRule="atLeast"/>
        <w:rPr>
          <w:rFonts w:ascii="Arial" w:eastAsia="Times New Roman" w:hAnsi="Arial" w:cs="Arial"/>
          <w:color w:val="242424"/>
          <w:sz w:val="19"/>
          <w:szCs w:val="19"/>
          <w:lang w:eastAsia="es-ES"/>
        </w:rPr>
      </w:pPr>
      <w:r>
        <w:rPr>
          <w:rFonts w:ascii="Arial" w:eastAsia="Times New Roman" w:hAnsi="Arial" w:cs="Arial"/>
          <w:noProof/>
          <w:color w:val="242424"/>
          <w:sz w:val="19"/>
          <w:szCs w:val="19"/>
          <w:lang w:eastAsia="es-ES"/>
        </w:rPr>
        <w:drawing>
          <wp:inline distT="0" distB="0" distL="0" distR="0">
            <wp:extent cx="5113759" cy="3184626"/>
            <wp:effectExtent l="19050" t="0" r="0" b="0"/>
            <wp:docPr id="3" name="Imagen 3" descr="El Festival de Teatro Aficionado celebra su XVIII edición del 7 al 2 de dicie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Festival de Teatro Aficionado celebra su XVIII edición del 7 al 2 de diciembr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856" cy="3187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76B4">
        <w:rPr>
          <w:rFonts w:ascii="Arial" w:eastAsia="Times New Roman" w:hAnsi="Arial" w:cs="Arial"/>
          <w:color w:val="242424"/>
          <w:sz w:val="19"/>
          <w:szCs w:val="19"/>
          <w:lang w:eastAsia="es-ES"/>
        </w:rPr>
        <w:t xml:space="preserve">El Festival de Teatro Aficionado celebra su XVIII edición del 7 al 2 de diciembre </w:t>
      </w:r>
    </w:p>
    <w:p w:rsidR="00ED76B4" w:rsidRPr="00ED76B4" w:rsidRDefault="00ED76B4" w:rsidP="00ED76B4">
      <w:pPr>
        <w:shd w:val="clear" w:color="auto" w:fill="FFFFFF"/>
        <w:spacing w:after="240" w:line="353" w:lineRule="atLeast"/>
        <w:jc w:val="both"/>
        <w:rPr>
          <w:rFonts w:ascii="Arial" w:eastAsia="Times New Roman" w:hAnsi="Arial" w:cs="Arial"/>
          <w:color w:val="242424"/>
          <w:sz w:val="19"/>
          <w:szCs w:val="19"/>
          <w:lang w:eastAsia="es-ES"/>
        </w:rPr>
      </w:pPr>
      <w:r w:rsidRPr="00ED76B4">
        <w:rPr>
          <w:rFonts w:ascii="Arial" w:eastAsia="Times New Roman" w:hAnsi="Arial" w:cs="Arial"/>
          <w:color w:val="242424"/>
          <w:sz w:val="19"/>
          <w:szCs w:val="19"/>
          <w:lang w:eastAsia="es-ES"/>
        </w:rPr>
        <w:t>Este martes han salido a la venta las entradas para asistir al</w:t>
      </w:r>
      <w:r w:rsidRPr="00ED76B4">
        <w:rPr>
          <w:rFonts w:ascii="Arial" w:eastAsia="Times New Roman" w:hAnsi="Arial" w:cs="Arial"/>
          <w:b/>
          <w:bCs/>
          <w:color w:val="242424"/>
          <w:sz w:val="19"/>
          <w:lang w:eastAsia="es-ES"/>
        </w:rPr>
        <w:t xml:space="preserve"> XVIII Festival de Teatro Aficionado de </w:t>
      </w:r>
      <w:proofErr w:type="spellStart"/>
      <w:r w:rsidRPr="00ED76B4">
        <w:rPr>
          <w:rFonts w:ascii="Arial" w:eastAsia="Times New Roman" w:hAnsi="Arial" w:cs="Arial"/>
          <w:b/>
          <w:bCs/>
          <w:color w:val="242424"/>
          <w:sz w:val="19"/>
          <w:lang w:eastAsia="es-ES"/>
        </w:rPr>
        <w:t>Torrelavega</w:t>
      </w:r>
      <w:proofErr w:type="spellEnd"/>
      <w:r w:rsidRPr="00ED76B4">
        <w:rPr>
          <w:rFonts w:ascii="Arial" w:eastAsia="Times New Roman" w:hAnsi="Arial" w:cs="Arial"/>
          <w:color w:val="242424"/>
          <w:sz w:val="19"/>
          <w:szCs w:val="19"/>
          <w:lang w:eastAsia="es-ES"/>
        </w:rPr>
        <w:t>, que se desarrollará del 7 de octubre al 2 de diciembre en el Teatro Municipal Concha Espina.</w:t>
      </w:r>
    </w:p>
    <w:p w:rsidR="00ED76B4" w:rsidRPr="00ED76B4" w:rsidRDefault="00ED76B4" w:rsidP="00ED76B4">
      <w:pPr>
        <w:shd w:val="clear" w:color="auto" w:fill="FFFFFF"/>
        <w:spacing w:after="240" w:line="353" w:lineRule="atLeast"/>
        <w:jc w:val="both"/>
        <w:rPr>
          <w:rFonts w:ascii="Arial" w:eastAsia="Times New Roman" w:hAnsi="Arial" w:cs="Arial"/>
          <w:color w:val="242424"/>
          <w:sz w:val="19"/>
          <w:szCs w:val="19"/>
          <w:lang w:eastAsia="es-ES"/>
        </w:rPr>
      </w:pPr>
      <w:r w:rsidRPr="00ED76B4">
        <w:rPr>
          <w:rFonts w:ascii="Arial" w:eastAsia="Times New Roman" w:hAnsi="Arial" w:cs="Arial"/>
          <w:color w:val="242424"/>
          <w:sz w:val="19"/>
          <w:szCs w:val="19"/>
          <w:lang w:eastAsia="es-ES"/>
        </w:rPr>
        <w:t xml:space="preserve">Según ha explicado </w:t>
      </w:r>
      <w:proofErr w:type="gramStart"/>
      <w:r w:rsidRPr="00ED76B4">
        <w:rPr>
          <w:rFonts w:ascii="Arial" w:eastAsia="Times New Roman" w:hAnsi="Arial" w:cs="Arial"/>
          <w:color w:val="242424"/>
          <w:sz w:val="19"/>
          <w:szCs w:val="19"/>
          <w:lang w:eastAsia="es-ES"/>
        </w:rPr>
        <w:t>la</w:t>
      </w:r>
      <w:proofErr w:type="gramEnd"/>
      <w:r w:rsidRPr="00ED76B4">
        <w:rPr>
          <w:rFonts w:ascii="Arial" w:eastAsia="Times New Roman" w:hAnsi="Arial" w:cs="Arial"/>
          <w:color w:val="242424"/>
          <w:sz w:val="19"/>
          <w:szCs w:val="19"/>
          <w:lang w:eastAsia="es-ES"/>
        </w:rPr>
        <w:t xml:space="preserve"> concejal de Cultura, </w:t>
      </w:r>
      <w:r w:rsidRPr="00ED76B4">
        <w:rPr>
          <w:rFonts w:ascii="Arial" w:eastAsia="Times New Roman" w:hAnsi="Arial" w:cs="Arial"/>
          <w:b/>
          <w:bCs/>
          <w:color w:val="242424"/>
          <w:sz w:val="19"/>
          <w:lang w:eastAsia="es-ES"/>
        </w:rPr>
        <w:t>Cristina García Viñas</w:t>
      </w:r>
      <w:r w:rsidRPr="00ED76B4">
        <w:rPr>
          <w:rFonts w:ascii="Arial" w:eastAsia="Times New Roman" w:hAnsi="Arial" w:cs="Arial"/>
          <w:color w:val="242424"/>
          <w:sz w:val="19"/>
          <w:szCs w:val="19"/>
          <w:lang w:eastAsia="es-ES"/>
        </w:rPr>
        <w:t xml:space="preserve">, una vez "agotados" los </w:t>
      </w:r>
      <w:r w:rsidRPr="00ED76B4">
        <w:rPr>
          <w:rFonts w:ascii="Arial" w:eastAsia="Times New Roman" w:hAnsi="Arial" w:cs="Arial"/>
          <w:b/>
          <w:bCs/>
          <w:color w:val="242424"/>
          <w:sz w:val="19"/>
          <w:lang w:eastAsia="es-ES"/>
        </w:rPr>
        <w:t xml:space="preserve">459 abonos que salieron a la venta </w:t>
      </w:r>
      <w:r w:rsidRPr="00ED76B4">
        <w:rPr>
          <w:rFonts w:ascii="Arial" w:eastAsia="Times New Roman" w:hAnsi="Arial" w:cs="Arial"/>
          <w:color w:val="242424"/>
          <w:sz w:val="19"/>
          <w:szCs w:val="19"/>
          <w:lang w:eastAsia="es-ES"/>
        </w:rPr>
        <w:t>el pasado lunes 4 de septiembre, desde este martes y hasta el día del espectáculo podrán adquirirse las entradas para asistir a los diferentes representaciones programadas.</w:t>
      </w:r>
    </w:p>
    <w:p w:rsidR="00ED76B4" w:rsidRPr="00ED76B4" w:rsidRDefault="00ED76B4" w:rsidP="00ED76B4">
      <w:pPr>
        <w:shd w:val="clear" w:color="auto" w:fill="FFFFFF"/>
        <w:spacing w:after="240" w:line="353" w:lineRule="atLeast"/>
        <w:jc w:val="both"/>
        <w:rPr>
          <w:rFonts w:ascii="Arial" w:eastAsia="Times New Roman" w:hAnsi="Arial" w:cs="Arial"/>
          <w:color w:val="242424"/>
          <w:sz w:val="19"/>
          <w:szCs w:val="19"/>
          <w:lang w:eastAsia="es-ES"/>
        </w:rPr>
      </w:pPr>
      <w:r w:rsidRPr="00ED76B4">
        <w:rPr>
          <w:rFonts w:ascii="Arial" w:eastAsia="Times New Roman" w:hAnsi="Arial" w:cs="Arial"/>
          <w:color w:val="242424"/>
          <w:sz w:val="19"/>
          <w:szCs w:val="19"/>
          <w:lang w:eastAsia="es-ES"/>
        </w:rPr>
        <w:t xml:space="preserve">El </w:t>
      </w:r>
      <w:r w:rsidRPr="00ED76B4">
        <w:rPr>
          <w:rFonts w:ascii="Arial" w:eastAsia="Times New Roman" w:hAnsi="Arial" w:cs="Arial"/>
          <w:b/>
          <w:bCs/>
          <w:color w:val="242424"/>
          <w:sz w:val="19"/>
          <w:lang w:eastAsia="es-ES"/>
        </w:rPr>
        <w:t>precio será de 3 y 4 euros</w:t>
      </w:r>
      <w:r w:rsidRPr="00ED76B4">
        <w:rPr>
          <w:rFonts w:ascii="Arial" w:eastAsia="Times New Roman" w:hAnsi="Arial" w:cs="Arial"/>
          <w:color w:val="242424"/>
          <w:sz w:val="19"/>
          <w:szCs w:val="19"/>
          <w:lang w:eastAsia="es-ES"/>
        </w:rPr>
        <w:t xml:space="preserve">, y se podrán comprar a través de la página del TMCE: www.tmce.es, </w:t>
      </w:r>
      <w:proofErr w:type="gramStart"/>
      <w:r w:rsidRPr="00ED76B4">
        <w:rPr>
          <w:rFonts w:ascii="Arial" w:eastAsia="Times New Roman" w:hAnsi="Arial" w:cs="Arial"/>
          <w:color w:val="242424"/>
          <w:sz w:val="19"/>
          <w:szCs w:val="19"/>
          <w:lang w:eastAsia="es-ES"/>
        </w:rPr>
        <w:t>o</w:t>
      </w:r>
      <w:proofErr w:type="gramEnd"/>
      <w:r w:rsidRPr="00ED76B4">
        <w:rPr>
          <w:rFonts w:ascii="Arial" w:eastAsia="Times New Roman" w:hAnsi="Arial" w:cs="Arial"/>
          <w:color w:val="242424"/>
          <w:sz w:val="19"/>
          <w:szCs w:val="19"/>
          <w:lang w:eastAsia="es-ES"/>
        </w:rPr>
        <w:t xml:space="preserve"> bien en el teléfono 902 733 797.</w:t>
      </w:r>
    </w:p>
    <w:p w:rsidR="00ED76B4" w:rsidRPr="00ED76B4" w:rsidRDefault="00ED76B4" w:rsidP="00ED76B4">
      <w:pPr>
        <w:shd w:val="clear" w:color="auto" w:fill="FFFFFF"/>
        <w:spacing w:after="240" w:line="353" w:lineRule="atLeast"/>
        <w:jc w:val="both"/>
        <w:rPr>
          <w:rFonts w:ascii="Arial" w:eastAsia="Times New Roman" w:hAnsi="Arial" w:cs="Arial"/>
          <w:color w:val="242424"/>
          <w:sz w:val="19"/>
          <w:szCs w:val="19"/>
          <w:lang w:eastAsia="es-ES"/>
        </w:rPr>
      </w:pPr>
      <w:r w:rsidRPr="00ED76B4">
        <w:rPr>
          <w:rFonts w:ascii="Arial" w:eastAsia="Times New Roman" w:hAnsi="Arial" w:cs="Arial"/>
          <w:color w:val="242424"/>
          <w:sz w:val="19"/>
          <w:szCs w:val="19"/>
          <w:lang w:eastAsia="es-ES"/>
        </w:rPr>
        <w:t>Además, el 10% del aforo saldrá a la venta el mismo día de cada espectáculo a las 8:00 horas, y en taquilla dos horas antes si quedasen entradas.</w:t>
      </w:r>
    </w:p>
    <w:p w:rsidR="00ED76B4" w:rsidRPr="00ED76B4" w:rsidRDefault="00ED76B4" w:rsidP="00ED76B4">
      <w:pPr>
        <w:shd w:val="clear" w:color="auto" w:fill="FFFFFF"/>
        <w:spacing w:after="240" w:line="353" w:lineRule="atLeast"/>
        <w:jc w:val="both"/>
        <w:rPr>
          <w:rFonts w:ascii="Arial" w:eastAsia="Times New Roman" w:hAnsi="Arial" w:cs="Arial"/>
          <w:color w:val="242424"/>
          <w:sz w:val="19"/>
          <w:szCs w:val="19"/>
          <w:lang w:eastAsia="es-ES"/>
        </w:rPr>
      </w:pPr>
      <w:proofErr w:type="gramStart"/>
      <w:r w:rsidRPr="00ED76B4">
        <w:rPr>
          <w:rFonts w:ascii="Arial" w:eastAsia="Times New Roman" w:hAnsi="Arial" w:cs="Arial"/>
          <w:color w:val="242424"/>
          <w:sz w:val="19"/>
          <w:szCs w:val="19"/>
          <w:lang w:eastAsia="es-ES"/>
        </w:rPr>
        <w:t>La</w:t>
      </w:r>
      <w:proofErr w:type="gramEnd"/>
      <w:r w:rsidRPr="00ED76B4">
        <w:rPr>
          <w:rFonts w:ascii="Arial" w:eastAsia="Times New Roman" w:hAnsi="Arial" w:cs="Arial"/>
          <w:color w:val="242424"/>
          <w:sz w:val="19"/>
          <w:szCs w:val="19"/>
          <w:lang w:eastAsia="es-ES"/>
        </w:rPr>
        <w:t xml:space="preserve"> edil ha destacado la "gran calidad" de este certamen, que se ha convertido en </w:t>
      </w:r>
      <w:r w:rsidRPr="00ED76B4">
        <w:rPr>
          <w:rFonts w:ascii="Arial" w:eastAsia="Times New Roman" w:hAnsi="Arial" w:cs="Arial"/>
          <w:b/>
          <w:bCs/>
          <w:color w:val="242424"/>
          <w:sz w:val="19"/>
          <w:lang w:eastAsia="es-ES"/>
        </w:rPr>
        <w:t>"uno de los más importantes del país"</w:t>
      </w:r>
      <w:r w:rsidRPr="00ED76B4">
        <w:rPr>
          <w:rFonts w:ascii="Arial" w:eastAsia="Times New Roman" w:hAnsi="Arial" w:cs="Arial"/>
          <w:color w:val="242424"/>
          <w:sz w:val="19"/>
          <w:szCs w:val="19"/>
          <w:lang w:eastAsia="es-ES"/>
        </w:rPr>
        <w:t xml:space="preserve"> y en un "referente" tanto para los aficionados como para las propias compañías de teatro del sector.</w:t>
      </w:r>
    </w:p>
    <w:p w:rsidR="00ED76B4" w:rsidRPr="00ED76B4" w:rsidRDefault="00ED76B4" w:rsidP="00ED76B4">
      <w:pPr>
        <w:shd w:val="clear" w:color="auto" w:fill="FFFFFF"/>
        <w:spacing w:after="240" w:line="353" w:lineRule="atLeast"/>
        <w:jc w:val="both"/>
        <w:rPr>
          <w:rFonts w:ascii="Arial" w:eastAsia="Times New Roman" w:hAnsi="Arial" w:cs="Arial"/>
          <w:color w:val="242424"/>
          <w:sz w:val="19"/>
          <w:szCs w:val="19"/>
          <w:lang w:eastAsia="es-ES"/>
        </w:rPr>
      </w:pPr>
      <w:r w:rsidRPr="00ED76B4">
        <w:rPr>
          <w:rFonts w:ascii="Arial" w:eastAsia="Times New Roman" w:hAnsi="Arial" w:cs="Arial"/>
          <w:color w:val="242424"/>
          <w:sz w:val="19"/>
          <w:szCs w:val="19"/>
          <w:lang w:eastAsia="es-ES"/>
        </w:rPr>
        <w:lastRenderedPageBreak/>
        <w:t xml:space="preserve">En esta edición, pasarán por el escenario </w:t>
      </w:r>
      <w:proofErr w:type="spellStart"/>
      <w:r w:rsidRPr="00ED76B4">
        <w:rPr>
          <w:rFonts w:ascii="Arial" w:eastAsia="Times New Roman" w:hAnsi="Arial" w:cs="Arial"/>
          <w:color w:val="242424"/>
          <w:sz w:val="19"/>
          <w:szCs w:val="19"/>
          <w:lang w:eastAsia="es-ES"/>
        </w:rPr>
        <w:t>torrelaveguense</w:t>
      </w:r>
      <w:proofErr w:type="spellEnd"/>
      <w:r w:rsidRPr="00ED76B4">
        <w:rPr>
          <w:rFonts w:ascii="Arial" w:eastAsia="Times New Roman" w:hAnsi="Arial" w:cs="Arial"/>
          <w:color w:val="242424"/>
          <w:sz w:val="19"/>
          <w:szCs w:val="19"/>
          <w:lang w:eastAsia="es-ES"/>
        </w:rPr>
        <w:t xml:space="preserve"> nueve compañías de siete provincias. En concreto, actuarán la Compañía Tela Marinera (Cantabria) con 'Nunca es tarde si...', el Grupo de Teatro de la UC (Cantabria) con 'Terror y miseria en el primer franquismo', Teatro Coliseo (Alicante) con 'Una noche en su casa, señora', Almadía Teatro (Navarra) con 'Fuga', </w:t>
      </w:r>
      <w:proofErr w:type="spellStart"/>
      <w:r w:rsidRPr="00ED76B4">
        <w:rPr>
          <w:rFonts w:ascii="Arial" w:eastAsia="Times New Roman" w:hAnsi="Arial" w:cs="Arial"/>
          <w:color w:val="242424"/>
          <w:sz w:val="19"/>
          <w:szCs w:val="19"/>
          <w:lang w:eastAsia="es-ES"/>
        </w:rPr>
        <w:t>Utopian</w:t>
      </w:r>
      <w:proofErr w:type="spellEnd"/>
      <w:r w:rsidRPr="00ED76B4">
        <w:rPr>
          <w:rFonts w:ascii="Arial" w:eastAsia="Times New Roman" w:hAnsi="Arial" w:cs="Arial"/>
          <w:color w:val="242424"/>
          <w:sz w:val="19"/>
          <w:szCs w:val="19"/>
          <w:lang w:eastAsia="es-ES"/>
        </w:rPr>
        <w:t xml:space="preserve"> Teatro (País Vasco) con '</w:t>
      </w:r>
      <w:proofErr w:type="spellStart"/>
      <w:r w:rsidRPr="00ED76B4">
        <w:rPr>
          <w:rFonts w:ascii="Arial" w:eastAsia="Times New Roman" w:hAnsi="Arial" w:cs="Arial"/>
          <w:color w:val="242424"/>
          <w:sz w:val="19"/>
          <w:szCs w:val="19"/>
          <w:lang w:eastAsia="es-ES"/>
        </w:rPr>
        <w:t>Eloisa</w:t>
      </w:r>
      <w:proofErr w:type="spellEnd"/>
      <w:r w:rsidRPr="00ED76B4">
        <w:rPr>
          <w:rFonts w:ascii="Arial" w:eastAsia="Times New Roman" w:hAnsi="Arial" w:cs="Arial"/>
          <w:color w:val="242424"/>
          <w:sz w:val="19"/>
          <w:szCs w:val="19"/>
          <w:lang w:eastAsia="es-ES"/>
        </w:rPr>
        <w:t xml:space="preserve"> está debajo de un almendro', La </w:t>
      </w:r>
      <w:proofErr w:type="spellStart"/>
      <w:r w:rsidRPr="00ED76B4">
        <w:rPr>
          <w:rFonts w:ascii="Arial" w:eastAsia="Times New Roman" w:hAnsi="Arial" w:cs="Arial"/>
          <w:color w:val="242424"/>
          <w:sz w:val="19"/>
          <w:szCs w:val="19"/>
          <w:lang w:eastAsia="es-ES"/>
        </w:rPr>
        <w:t>Petiestable</w:t>
      </w:r>
      <w:proofErr w:type="spellEnd"/>
      <w:r w:rsidRPr="00ED76B4">
        <w:rPr>
          <w:rFonts w:ascii="Arial" w:eastAsia="Times New Roman" w:hAnsi="Arial" w:cs="Arial"/>
          <w:color w:val="242424"/>
          <w:sz w:val="19"/>
          <w:szCs w:val="19"/>
          <w:lang w:eastAsia="es-ES"/>
        </w:rPr>
        <w:t xml:space="preserve"> 12 (Lérida) con '</w:t>
      </w:r>
      <w:proofErr w:type="spellStart"/>
      <w:r w:rsidRPr="00ED76B4">
        <w:rPr>
          <w:rFonts w:ascii="Arial" w:eastAsia="Times New Roman" w:hAnsi="Arial" w:cs="Arial"/>
          <w:color w:val="242424"/>
          <w:sz w:val="19"/>
          <w:szCs w:val="19"/>
          <w:lang w:eastAsia="es-ES"/>
        </w:rPr>
        <w:t>Landscape</w:t>
      </w:r>
      <w:proofErr w:type="spellEnd"/>
      <w:r w:rsidRPr="00ED76B4">
        <w:rPr>
          <w:rFonts w:ascii="Arial" w:eastAsia="Times New Roman" w:hAnsi="Arial" w:cs="Arial"/>
          <w:color w:val="242424"/>
          <w:sz w:val="19"/>
          <w:szCs w:val="19"/>
          <w:lang w:eastAsia="es-ES"/>
        </w:rPr>
        <w:t xml:space="preserve">', </w:t>
      </w:r>
      <w:proofErr w:type="spellStart"/>
      <w:r w:rsidRPr="00ED76B4">
        <w:rPr>
          <w:rFonts w:ascii="Arial" w:eastAsia="Times New Roman" w:hAnsi="Arial" w:cs="Arial"/>
          <w:color w:val="242424"/>
          <w:sz w:val="19"/>
          <w:szCs w:val="19"/>
          <w:lang w:eastAsia="es-ES"/>
        </w:rPr>
        <w:t>Corocotta</w:t>
      </w:r>
      <w:proofErr w:type="spellEnd"/>
      <w:r w:rsidRPr="00ED76B4">
        <w:rPr>
          <w:rFonts w:ascii="Arial" w:eastAsia="Times New Roman" w:hAnsi="Arial" w:cs="Arial"/>
          <w:color w:val="242424"/>
          <w:sz w:val="19"/>
          <w:szCs w:val="19"/>
          <w:lang w:eastAsia="es-ES"/>
        </w:rPr>
        <w:t xml:space="preserve"> Teatro (Cantabria) con 'No es tan fácil', </w:t>
      </w:r>
      <w:r w:rsidRPr="00ED76B4">
        <w:rPr>
          <w:rFonts w:ascii="Arial" w:eastAsia="Times New Roman" w:hAnsi="Arial" w:cs="Arial"/>
          <w:b/>
          <w:color w:val="242424"/>
          <w:sz w:val="19"/>
          <w:szCs w:val="19"/>
          <w:lang w:eastAsia="es-ES"/>
        </w:rPr>
        <w:t xml:space="preserve">Teatro </w:t>
      </w:r>
      <w:proofErr w:type="spellStart"/>
      <w:r w:rsidRPr="00ED76B4">
        <w:rPr>
          <w:rFonts w:ascii="Arial" w:eastAsia="Times New Roman" w:hAnsi="Arial" w:cs="Arial"/>
          <w:b/>
          <w:color w:val="242424"/>
          <w:sz w:val="19"/>
          <w:szCs w:val="19"/>
          <w:lang w:eastAsia="es-ES"/>
        </w:rPr>
        <w:t>Kumen</w:t>
      </w:r>
      <w:proofErr w:type="spellEnd"/>
      <w:r w:rsidRPr="00ED76B4">
        <w:rPr>
          <w:rFonts w:ascii="Arial" w:eastAsia="Times New Roman" w:hAnsi="Arial" w:cs="Arial"/>
          <w:b/>
          <w:color w:val="242424"/>
          <w:sz w:val="19"/>
          <w:szCs w:val="19"/>
          <w:lang w:eastAsia="es-ES"/>
        </w:rPr>
        <w:t xml:space="preserve"> (Asturias) con 'Casanova, memoria de un libertino', </w:t>
      </w:r>
      <w:r w:rsidRPr="00ED76B4">
        <w:rPr>
          <w:rFonts w:ascii="Arial" w:eastAsia="Times New Roman" w:hAnsi="Arial" w:cs="Arial"/>
          <w:color w:val="242424"/>
          <w:sz w:val="19"/>
          <w:szCs w:val="19"/>
          <w:lang w:eastAsia="es-ES"/>
        </w:rPr>
        <w:t xml:space="preserve">y Plétora Teatro (Cáceres) con la obra 'Te quiero, eres </w:t>
      </w:r>
      <w:proofErr w:type="spellStart"/>
      <w:r w:rsidRPr="00ED76B4">
        <w:rPr>
          <w:rFonts w:ascii="Arial" w:eastAsia="Times New Roman" w:hAnsi="Arial" w:cs="Arial"/>
          <w:color w:val="242424"/>
          <w:sz w:val="19"/>
          <w:szCs w:val="19"/>
          <w:lang w:eastAsia="es-ES"/>
        </w:rPr>
        <w:t>perfect@</w:t>
      </w:r>
      <w:proofErr w:type="spellEnd"/>
      <w:r w:rsidRPr="00ED76B4">
        <w:rPr>
          <w:rFonts w:ascii="Arial" w:eastAsia="Times New Roman" w:hAnsi="Arial" w:cs="Arial"/>
          <w:color w:val="242424"/>
          <w:sz w:val="19"/>
          <w:szCs w:val="19"/>
          <w:lang w:eastAsia="es-ES"/>
        </w:rPr>
        <w:t>, ya te cambiaré'.</w:t>
      </w:r>
    </w:p>
    <w:p w:rsidR="00D417DE" w:rsidRDefault="00D417DE"/>
    <w:sectPr w:rsidR="00D417DE" w:rsidSect="00D417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D76B4"/>
    <w:rsid w:val="006273FD"/>
    <w:rsid w:val="00D417DE"/>
    <w:rsid w:val="00ED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7DE"/>
  </w:style>
  <w:style w:type="paragraph" w:styleId="Ttulo1">
    <w:name w:val="heading 1"/>
    <w:basedOn w:val="Normal"/>
    <w:link w:val="Ttulo1Car"/>
    <w:uiPriority w:val="9"/>
    <w:qFormat/>
    <w:rsid w:val="00ED76B4"/>
    <w:pPr>
      <w:spacing w:before="68" w:after="68" w:line="240" w:lineRule="auto"/>
      <w:outlineLvl w:val="0"/>
    </w:pPr>
    <w:rPr>
      <w:rFonts w:ascii="Times New Roman" w:eastAsia="Times New Roman" w:hAnsi="Times New Roman" w:cs="Times New Roman"/>
      <w:kern w:val="36"/>
      <w:sz w:val="49"/>
      <w:szCs w:val="49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76B4"/>
    <w:rPr>
      <w:rFonts w:ascii="Times New Roman" w:eastAsia="Times New Roman" w:hAnsi="Times New Roman" w:cs="Times New Roman"/>
      <w:kern w:val="36"/>
      <w:sz w:val="49"/>
      <w:szCs w:val="49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D76B4"/>
    <w:rPr>
      <w:strike w:val="0"/>
      <w:dstrike w:val="0"/>
      <w:color w:val="090909"/>
      <w:u w:val="none"/>
      <w:effect w:val="none"/>
      <w:shd w:val="clear" w:color="auto" w:fill="auto"/>
    </w:rPr>
  </w:style>
  <w:style w:type="character" w:styleId="Textoennegrita">
    <w:name w:val="Strong"/>
    <w:basedOn w:val="Fuentedeprrafopredeter"/>
    <w:uiPriority w:val="22"/>
    <w:qFormat/>
    <w:rsid w:val="00ED76B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D76B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ntent-time4">
    <w:name w:val="content-time4"/>
    <w:basedOn w:val="Fuentedeprrafopredeter"/>
    <w:rsid w:val="00ED76B4"/>
  </w:style>
  <w:style w:type="paragraph" w:styleId="Textodeglobo">
    <w:name w:val="Balloon Text"/>
    <w:basedOn w:val="Normal"/>
    <w:link w:val="TextodegloboCar"/>
    <w:uiPriority w:val="99"/>
    <w:semiHidden/>
    <w:unhideWhenUsed/>
    <w:rsid w:val="00ED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76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263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49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2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94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89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3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21640">
                              <w:marLeft w:val="0"/>
                              <w:marRight w:val="0"/>
                              <w:marTop w:val="0"/>
                              <w:marBottom w:val="2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3551">
                                  <w:marLeft w:val="0"/>
                                  <w:marRight w:val="0"/>
                                  <w:marTop w:val="13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43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604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04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diariocantabria.es/search/google?q=teatro&amp;ie=UTF-8&amp;cx=017566137222422066133:xw59tgsjdz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ldiariocantabria.es/search/google?q=festival&amp;ie=UTF-8&amp;cx=017566137222422066133:xw59tgsjdzq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diariocantabria.es/search/google?q=xviii&amp;ie=UTF-8&amp;cx=017566137222422066133:xw59tgsjdz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ldiariocantabria.es/search/google?q=entradas&amp;ie=UTF-8&amp;cx=017566137222422066133:xw59tgsjdzq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://www.eldiariocantabria.es/search/google?q=venta&amp;ie=UTF-8&amp;cx=017566137222422066133:xw59tgsjdzq" TargetMode="External"/><Relationship Id="rId9" Type="http://schemas.openxmlformats.org/officeDocument/2006/relationships/hyperlink" Target="http://www.eldiariocantabria.es/search/google?q=aficionado&amp;ie=UTF-8&amp;cx=017566137222422066133:xw59tgsjdz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2309</Characters>
  <Application>Microsoft Office Word</Application>
  <DocSecurity>0</DocSecurity>
  <Lines>19</Lines>
  <Paragraphs>5</Paragraphs>
  <ScaleCrop>false</ScaleCrop>
  <Company>www.intercambiosvirtuales.org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2</cp:revision>
  <dcterms:created xsi:type="dcterms:W3CDTF">2017-09-20T05:40:00Z</dcterms:created>
  <dcterms:modified xsi:type="dcterms:W3CDTF">2017-09-20T05:41:00Z</dcterms:modified>
</cp:coreProperties>
</file>